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Dirty &amp; Harry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br w:type="textWrapping"/>
        <w:t xml:space="preserve">Equipo: </w:t>
        <w:br w:type="textWrapping"/>
        <w:t xml:space="preserve">-</w:t>
        <w:tab/>
        <w:t xml:space="preserve">2 Mac Book Air</w:t>
        <w:br w:type="textWrapping"/>
        <w:t xml:space="preserve">-</w:t>
        <w:tab/>
        <w:t xml:space="preserve">2 Teclados Midi</w:t>
        <w:br w:type="textWrapping"/>
        <w:t xml:space="preserve">-</w:t>
        <w:tab/>
        <w:t xml:space="preserve">2 Controladoras Midi</w:t>
        <w:br w:type="textWrapping"/>
        <w:br w:type="textWrapping"/>
        <w:t xml:space="preserve">Necesidades: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Mesa de mezclas con efectos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4 tomas de corriente</w:t>
        <w:br w:type="textWrapping"/>
        <w:t xml:space="preserve">2 Monitores</w:t>
        <w:br w:type="textWrapping"/>
        <w:t xml:space="preserve">Mesa soporte : para 2 personas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