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C" w:rsidRPr="00D620EC" w:rsidRDefault="00D620EC" w:rsidP="009B2387">
      <w:pPr>
        <w:spacing w:before="188" w:after="188" w:line="240" w:lineRule="auto"/>
        <w:textAlignment w:val="baseline"/>
        <w:outlineLvl w:val="1"/>
        <w:rPr>
          <w:rFonts w:ascii="medieval_english" w:eastAsia="Times New Roman" w:hAnsi="medieval_english" w:cs="Times New Roman"/>
          <w:b/>
          <w:sz w:val="24"/>
          <w:szCs w:val="24"/>
          <w:u w:val="single"/>
          <w:lang w:val="en-US" w:eastAsia="ru-RU"/>
        </w:rPr>
      </w:pPr>
      <w:r w:rsidRPr="00D620EC">
        <w:rPr>
          <w:rFonts w:ascii="medieval_english" w:eastAsia="Times New Roman" w:hAnsi="medieval_english" w:cs="Times New Roman"/>
          <w:b/>
          <w:sz w:val="24"/>
          <w:szCs w:val="24"/>
          <w:u w:val="single"/>
          <w:lang w:val="en-US" w:eastAsia="ru-RU"/>
        </w:rPr>
        <w:t>General requirements to the necessary equipment:</w:t>
      </w:r>
    </w:p>
    <w:p w:rsidR="00D620EC" w:rsidRP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2</w:t>
      </w: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(two)</w:t>
      </w: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instrumental microphones;</w:t>
      </w:r>
    </w:p>
    <w:p w:rsidR="00D620EC" w:rsidRP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2</w:t>
      </w: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(two)</w:t>
      </w: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vocal microphones;</w:t>
      </w:r>
    </w:p>
    <w:p w:rsidR="00D620EC" w:rsidRP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4</w:t>
      </w: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(four)</w:t>
      </w: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microphones stands;</w:t>
      </w:r>
    </w:p>
    <w:p w:rsidR="00D620EC" w:rsidRP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the ability to </w:t>
      </w: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plug in 2 (two) </w:t>
      </w: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ear monitoring system;</w:t>
      </w:r>
    </w:p>
    <w:p w:rsid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audio mixing console (not less than 16 channels);</w:t>
      </w:r>
    </w:p>
    <w:p w:rsidR="00D620EC" w:rsidRPr="00D620EC" w:rsidRDefault="009B2387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electric g</w:t>
      </w:r>
      <w:r w:rsid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uitar and bass combo</w:t>
      </w:r>
      <w:r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s;</w:t>
      </w:r>
    </w:p>
    <w:p w:rsidR="00D620EC" w:rsidRPr="00D620EC" w:rsidRDefault="00D620EC" w:rsidP="009B2387">
      <w:pPr>
        <w:pStyle w:val="a3"/>
        <w:numPr>
          <w:ilvl w:val="0"/>
          <w:numId w:val="1"/>
        </w:numPr>
        <w:spacing w:after="0" w:line="401" w:lineRule="atLeast"/>
        <w:textAlignment w:val="baseline"/>
        <w:outlineLvl w:val="2"/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</w:pPr>
      <w:proofErr w:type="gramStart"/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required</w:t>
      </w:r>
      <w:proofErr w:type="gramEnd"/>
      <w:r w:rsidRPr="00D620EC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 xml:space="preserve"> change switching</w:t>
      </w:r>
      <w:r w:rsidR="009B2387">
        <w:rPr>
          <w:rFonts w:ascii="medieval_english" w:eastAsia="Times New Roman" w:hAnsi="medieval_english" w:cs="Times New Roman"/>
          <w:sz w:val="24"/>
          <w:szCs w:val="24"/>
          <w:lang w:val="en-US" w:eastAsia="ru-RU"/>
        </w:rPr>
        <w:t>.</w:t>
      </w:r>
    </w:p>
    <w:p w:rsidR="003247DA" w:rsidRPr="00D620EC" w:rsidRDefault="003247DA" w:rsidP="00D620EC"/>
    <w:sectPr w:rsidR="003247DA" w:rsidRPr="00D620EC" w:rsidSect="003247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60" w:rsidRDefault="001D1E60" w:rsidP="009B2387">
      <w:pPr>
        <w:spacing w:after="0" w:line="240" w:lineRule="auto"/>
      </w:pPr>
      <w:r>
        <w:separator/>
      </w:r>
    </w:p>
  </w:endnote>
  <w:endnote w:type="continuationSeparator" w:id="0">
    <w:p w:rsidR="001D1E60" w:rsidRDefault="001D1E60" w:rsidP="009B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dieval_engli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60" w:rsidRDefault="001D1E60" w:rsidP="009B2387">
      <w:pPr>
        <w:spacing w:after="0" w:line="240" w:lineRule="auto"/>
      </w:pPr>
      <w:r>
        <w:separator/>
      </w:r>
    </w:p>
  </w:footnote>
  <w:footnote w:type="continuationSeparator" w:id="0">
    <w:p w:rsidR="001D1E60" w:rsidRDefault="001D1E60" w:rsidP="009B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87" w:rsidRDefault="009B2387" w:rsidP="009B2387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1568316" cy="992288"/>
          <wp:effectExtent l="19050" t="0" r="0" b="0"/>
          <wp:docPr id="1" name="Рисунок 0" descr="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476" cy="9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D91"/>
    <w:multiLevelType w:val="hybridMultilevel"/>
    <w:tmpl w:val="F96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20EC"/>
    <w:rsid w:val="001D1E60"/>
    <w:rsid w:val="003247DA"/>
    <w:rsid w:val="009B2387"/>
    <w:rsid w:val="00D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A"/>
  </w:style>
  <w:style w:type="paragraph" w:styleId="2">
    <w:name w:val="heading 2"/>
    <w:basedOn w:val="a"/>
    <w:link w:val="20"/>
    <w:uiPriority w:val="9"/>
    <w:qFormat/>
    <w:rsid w:val="00D6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620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387"/>
  </w:style>
  <w:style w:type="paragraph" w:styleId="a6">
    <w:name w:val="footer"/>
    <w:basedOn w:val="a"/>
    <w:link w:val="a7"/>
    <w:uiPriority w:val="99"/>
    <w:semiHidden/>
    <w:unhideWhenUsed/>
    <w:rsid w:val="009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387"/>
  </w:style>
  <w:style w:type="paragraph" w:styleId="a8">
    <w:name w:val="Balloon Text"/>
    <w:basedOn w:val="a"/>
    <w:link w:val="a9"/>
    <w:uiPriority w:val="99"/>
    <w:semiHidden/>
    <w:unhideWhenUsed/>
    <w:rsid w:val="009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F66C-923E-4C31-8B01-2CDB7D49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2015-09-13T07:45:00Z</dcterms:created>
  <dcterms:modified xsi:type="dcterms:W3CDTF">2015-09-13T08:05:00Z</dcterms:modified>
</cp:coreProperties>
</file>